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15E74D" w14:textId="77777777" w:rsidR="005F4E15" w:rsidRDefault="005F4E15" w:rsidP="0040050B">
      <w:pPr>
        <w:spacing w:after="0"/>
        <w:rPr>
          <w:b/>
          <w:bCs/>
          <w:sz w:val="32"/>
          <w:szCs w:val="32"/>
        </w:rPr>
      </w:pPr>
    </w:p>
    <w:p w14:paraId="3254D4CA" w14:textId="77777777" w:rsidR="005F4E15" w:rsidRDefault="005F4E15" w:rsidP="0040050B">
      <w:pPr>
        <w:spacing w:after="0"/>
        <w:rPr>
          <w:b/>
          <w:bCs/>
          <w:sz w:val="32"/>
          <w:szCs w:val="32"/>
        </w:rPr>
      </w:pPr>
    </w:p>
    <w:p w14:paraId="2D50833B" w14:textId="77777777" w:rsidR="005F4E15" w:rsidRDefault="005F4E15" w:rsidP="0040050B">
      <w:pPr>
        <w:spacing w:after="0"/>
        <w:rPr>
          <w:b/>
          <w:bCs/>
          <w:sz w:val="32"/>
          <w:szCs w:val="32"/>
        </w:rPr>
      </w:pPr>
    </w:p>
    <w:p w14:paraId="0C98C8AE" w14:textId="7B74077F" w:rsidR="0040050B" w:rsidRDefault="0040050B" w:rsidP="0040050B">
      <w:pPr>
        <w:spacing w:after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Angående</w:t>
      </w:r>
      <w:r w:rsidRPr="00D87B38">
        <w:rPr>
          <w:b/>
          <w:bCs/>
          <w:sz w:val="32"/>
          <w:szCs w:val="32"/>
        </w:rPr>
        <w:t xml:space="preserve"> vaccin</w:t>
      </w:r>
      <w:r>
        <w:rPr>
          <w:b/>
          <w:bCs/>
          <w:sz w:val="32"/>
          <w:szCs w:val="32"/>
        </w:rPr>
        <w:t>ation mot COVID-19</w:t>
      </w:r>
      <w:r w:rsidRPr="00D87B38">
        <w:rPr>
          <w:b/>
          <w:bCs/>
          <w:sz w:val="32"/>
          <w:szCs w:val="32"/>
        </w:rPr>
        <w:t xml:space="preserve"> för vuxna p</w:t>
      </w:r>
      <w:r>
        <w:rPr>
          <w:b/>
          <w:bCs/>
          <w:sz w:val="32"/>
          <w:szCs w:val="32"/>
        </w:rPr>
        <w:t xml:space="preserve">ersoner </w:t>
      </w:r>
      <w:r w:rsidRPr="00D87B38">
        <w:rPr>
          <w:b/>
          <w:bCs/>
          <w:sz w:val="32"/>
          <w:szCs w:val="32"/>
        </w:rPr>
        <w:t>med blödningsrubbningar</w:t>
      </w:r>
      <w:r>
        <w:rPr>
          <w:b/>
          <w:bCs/>
          <w:sz w:val="32"/>
          <w:szCs w:val="32"/>
        </w:rPr>
        <w:t xml:space="preserve"> </w:t>
      </w:r>
    </w:p>
    <w:p w14:paraId="1FABD0B6" w14:textId="77777777" w:rsidR="0040050B" w:rsidRDefault="0040050B" w:rsidP="0040050B">
      <w:pPr>
        <w:spacing w:after="0"/>
        <w:rPr>
          <w:b/>
          <w:bCs/>
        </w:rPr>
      </w:pPr>
    </w:p>
    <w:p w14:paraId="1D7298A8" w14:textId="73D99D03" w:rsidR="0040050B" w:rsidRPr="00D87B38" w:rsidRDefault="0040050B" w:rsidP="0040050B">
      <w:pPr>
        <w:spacing w:after="0" w:line="24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Vaccin mot COVID-19 ges i muskeln (intramuskulärt) vid två tillfällen. </w:t>
      </w:r>
      <w:r w:rsidRPr="00D87B38">
        <w:rPr>
          <w:sz w:val="24"/>
          <w:szCs w:val="24"/>
        </w:rPr>
        <w:t>P</w:t>
      </w:r>
      <w:r>
        <w:rPr>
          <w:sz w:val="24"/>
          <w:szCs w:val="24"/>
        </w:rPr>
        <w:t>ersoner</w:t>
      </w:r>
      <w:r w:rsidRPr="00D87B38">
        <w:rPr>
          <w:sz w:val="24"/>
          <w:szCs w:val="24"/>
        </w:rPr>
        <w:t xml:space="preserve"> med mindre än 5% i faktornivå bör behandlas med faktorkoncentrat innan vaccinering.</w:t>
      </w:r>
      <w:r>
        <w:rPr>
          <w:sz w:val="24"/>
          <w:szCs w:val="24"/>
        </w:rPr>
        <w:t xml:space="preserve"> Personer med över 5% i faktornivå kan vaccineras utan behandling med faktorkoncentrat.</w:t>
      </w:r>
    </w:p>
    <w:p w14:paraId="505723E5" w14:textId="77777777" w:rsidR="0040050B" w:rsidRPr="00D87B38" w:rsidRDefault="0040050B" w:rsidP="0040050B">
      <w:pPr>
        <w:spacing w:after="0" w:line="240" w:lineRule="auto"/>
        <w:rPr>
          <w:b/>
          <w:bCs/>
          <w:sz w:val="24"/>
          <w:szCs w:val="24"/>
        </w:rPr>
      </w:pPr>
    </w:p>
    <w:p w14:paraId="3A08F13E" w14:textId="0FF7B1AA" w:rsidR="0040050B" w:rsidRPr="00D87B38" w:rsidRDefault="0040050B" w:rsidP="0040050B">
      <w:pPr>
        <w:spacing w:after="0" w:line="240" w:lineRule="auto"/>
        <w:rPr>
          <w:b/>
          <w:bCs/>
          <w:sz w:val="24"/>
          <w:szCs w:val="24"/>
        </w:rPr>
      </w:pPr>
      <w:r w:rsidRPr="00D87B38">
        <w:rPr>
          <w:b/>
          <w:bCs/>
          <w:sz w:val="24"/>
          <w:szCs w:val="24"/>
        </w:rPr>
        <w:t>P</w:t>
      </w:r>
      <w:r>
        <w:rPr>
          <w:b/>
          <w:bCs/>
          <w:sz w:val="24"/>
          <w:szCs w:val="24"/>
        </w:rPr>
        <w:t>ersoner som har regelbunden förebyggande behandling (p</w:t>
      </w:r>
      <w:r w:rsidRPr="00D87B38">
        <w:rPr>
          <w:b/>
          <w:bCs/>
          <w:sz w:val="24"/>
          <w:szCs w:val="24"/>
        </w:rPr>
        <w:t>rofylaxbehandl</w:t>
      </w:r>
      <w:r>
        <w:rPr>
          <w:b/>
          <w:bCs/>
          <w:sz w:val="24"/>
          <w:szCs w:val="24"/>
        </w:rPr>
        <w:t>ing)</w:t>
      </w:r>
    </w:p>
    <w:p w14:paraId="041BA454" w14:textId="0ACF11DF" w:rsidR="0040050B" w:rsidRPr="00D87B38" w:rsidRDefault="0040050B" w:rsidP="0040050B">
      <w:pPr>
        <w:spacing w:line="240" w:lineRule="auto"/>
        <w:rPr>
          <w:sz w:val="24"/>
          <w:szCs w:val="24"/>
        </w:rPr>
      </w:pPr>
      <w:r w:rsidRPr="00D87B38">
        <w:rPr>
          <w:sz w:val="24"/>
          <w:szCs w:val="24"/>
        </w:rPr>
        <w:t>Ta</w:t>
      </w:r>
      <w:r>
        <w:rPr>
          <w:sz w:val="24"/>
          <w:szCs w:val="24"/>
        </w:rPr>
        <w:t xml:space="preserve"> din</w:t>
      </w:r>
      <w:r w:rsidRPr="00D87B38">
        <w:rPr>
          <w:sz w:val="24"/>
          <w:szCs w:val="24"/>
        </w:rPr>
        <w:t xml:space="preserve"> vanliga profylaxdos och därefter</w:t>
      </w:r>
      <w:r>
        <w:rPr>
          <w:sz w:val="24"/>
          <w:szCs w:val="24"/>
        </w:rPr>
        <w:t xml:space="preserve"> kan du vaccineras samma dag</w:t>
      </w:r>
      <w:r w:rsidRPr="00D87B38">
        <w:rPr>
          <w:sz w:val="24"/>
          <w:szCs w:val="24"/>
        </w:rPr>
        <w:t>.</w:t>
      </w:r>
      <w:r>
        <w:rPr>
          <w:sz w:val="24"/>
          <w:szCs w:val="24"/>
        </w:rPr>
        <w:t xml:space="preserve"> Du kan ta vaccinen upp till 10 timmar efter profylaxbehandlingen. </w:t>
      </w:r>
    </w:p>
    <w:p w14:paraId="337BE4F6" w14:textId="555ACB8F" w:rsidR="0040050B" w:rsidRPr="00D87B38" w:rsidRDefault="0040050B" w:rsidP="0040050B">
      <w:pPr>
        <w:spacing w:after="0" w:line="240" w:lineRule="auto"/>
        <w:rPr>
          <w:sz w:val="24"/>
          <w:szCs w:val="24"/>
        </w:rPr>
      </w:pPr>
      <w:bookmarkStart w:id="0" w:name="_Hlk58936749"/>
      <w:r>
        <w:rPr>
          <w:b/>
          <w:bCs/>
          <w:sz w:val="24"/>
          <w:szCs w:val="24"/>
        </w:rPr>
        <w:t>Personer som har</w:t>
      </w:r>
      <w:r w:rsidR="003968F6">
        <w:rPr>
          <w:b/>
          <w:bCs/>
          <w:sz w:val="24"/>
          <w:szCs w:val="24"/>
        </w:rPr>
        <w:t xml:space="preserve"> faktornivå</w:t>
      </w:r>
      <w:r>
        <w:rPr>
          <w:b/>
          <w:bCs/>
          <w:sz w:val="24"/>
          <w:szCs w:val="24"/>
        </w:rPr>
        <w:t xml:space="preserve"> under 5% och ingen regelbunden behandling med faktorkoncentrat</w:t>
      </w:r>
    </w:p>
    <w:p w14:paraId="1E220C5A" w14:textId="3E4CE765" w:rsidR="003968F6" w:rsidRDefault="003968F6" w:rsidP="0040050B">
      <w:pPr>
        <w:spacing w:line="240" w:lineRule="auto"/>
        <w:rPr>
          <w:sz w:val="24"/>
          <w:szCs w:val="24"/>
        </w:rPr>
      </w:pPr>
      <w:bookmarkStart w:id="1" w:name="_Hlk58938553"/>
      <w:r>
        <w:rPr>
          <w:sz w:val="24"/>
          <w:szCs w:val="24"/>
        </w:rPr>
        <w:t>Ta kontakta med din koagulationsmottagning för individuella råd.</w:t>
      </w:r>
    </w:p>
    <w:bookmarkEnd w:id="0"/>
    <w:bookmarkEnd w:id="1"/>
    <w:p w14:paraId="301A246B" w14:textId="12B6724E" w:rsidR="0040050B" w:rsidRPr="00D87B38" w:rsidRDefault="0040050B" w:rsidP="0040050B">
      <w:pPr>
        <w:spacing w:after="0" w:line="240" w:lineRule="auto"/>
        <w:rPr>
          <w:b/>
          <w:bCs/>
          <w:sz w:val="24"/>
          <w:szCs w:val="24"/>
        </w:rPr>
      </w:pPr>
      <w:r w:rsidRPr="00D87B38">
        <w:rPr>
          <w:b/>
          <w:bCs/>
          <w:sz w:val="24"/>
          <w:szCs w:val="24"/>
        </w:rPr>
        <w:t xml:space="preserve">Övriga </w:t>
      </w:r>
      <w:r w:rsidR="003968F6">
        <w:rPr>
          <w:b/>
          <w:bCs/>
          <w:sz w:val="24"/>
          <w:szCs w:val="24"/>
        </w:rPr>
        <w:t>personer</w:t>
      </w:r>
      <w:r w:rsidRPr="00D87B38">
        <w:rPr>
          <w:b/>
          <w:bCs/>
          <w:sz w:val="24"/>
          <w:szCs w:val="24"/>
        </w:rPr>
        <w:t xml:space="preserve"> med </w:t>
      </w:r>
      <w:r w:rsidR="003968F6">
        <w:rPr>
          <w:b/>
          <w:bCs/>
          <w:sz w:val="24"/>
          <w:szCs w:val="24"/>
        </w:rPr>
        <w:t>blöd</w:t>
      </w:r>
      <w:r w:rsidR="00250124">
        <w:rPr>
          <w:b/>
          <w:bCs/>
          <w:sz w:val="24"/>
          <w:szCs w:val="24"/>
        </w:rPr>
        <w:t>ningsrubbningar</w:t>
      </w:r>
      <w:bookmarkStart w:id="2" w:name="_GoBack"/>
      <w:bookmarkEnd w:id="2"/>
    </w:p>
    <w:p w14:paraId="75F3FA61" w14:textId="11E600BB" w:rsidR="0040050B" w:rsidRPr="00D87B38" w:rsidRDefault="003968F6" w:rsidP="0040050B">
      <w:pPr>
        <w:spacing w:line="240" w:lineRule="auto"/>
        <w:rPr>
          <w:sz w:val="24"/>
          <w:szCs w:val="24"/>
        </w:rPr>
      </w:pPr>
      <w:bookmarkStart w:id="3" w:name="_Hlk58938580"/>
      <w:r>
        <w:rPr>
          <w:sz w:val="24"/>
          <w:szCs w:val="24"/>
        </w:rPr>
        <w:t xml:space="preserve">Du skall ta två tabletter </w:t>
      </w:r>
      <w:r w:rsidR="0040050B" w:rsidRPr="00D87B38">
        <w:rPr>
          <w:sz w:val="24"/>
          <w:szCs w:val="24"/>
        </w:rPr>
        <w:t xml:space="preserve">Cyklokapron </w:t>
      </w:r>
      <w:r>
        <w:rPr>
          <w:sz w:val="24"/>
          <w:szCs w:val="24"/>
        </w:rPr>
        <w:t xml:space="preserve">cirka </w:t>
      </w:r>
      <w:r w:rsidR="0040050B" w:rsidRPr="00D87B38">
        <w:rPr>
          <w:sz w:val="24"/>
          <w:szCs w:val="24"/>
        </w:rPr>
        <w:t xml:space="preserve">en </w:t>
      </w:r>
      <w:r>
        <w:rPr>
          <w:sz w:val="24"/>
          <w:szCs w:val="24"/>
        </w:rPr>
        <w:t>timma</w:t>
      </w:r>
      <w:r w:rsidR="0040050B" w:rsidRPr="00D87B38">
        <w:rPr>
          <w:sz w:val="24"/>
          <w:szCs w:val="24"/>
        </w:rPr>
        <w:t xml:space="preserve"> innan vaccinering. Tryck över injektionsstället 10 min efter vaccinering. Viktigt att trycket är stilla och jämnt (inte gnugga). Om möjligt skall </w:t>
      </w:r>
      <w:r>
        <w:rPr>
          <w:sz w:val="24"/>
          <w:szCs w:val="24"/>
        </w:rPr>
        <w:t>du</w:t>
      </w:r>
      <w:r w:rsidR="0040050B" w:rsidRPr="00D87B38">
        <w:rPr>
          <w:sz w:val="24"/>
          <w:szCs w:val="24"/>
        </w:rPr>
        <w:t xml:space="preserve"> vaccinera </w:t>
      </w:r>
      <w:r w:rsidR="00A32F11">
        <w:rPr>
          <w:sz w:val="24"/>
          <w:szCs w:val="24"/>
        </w:rPr>
        <w:t>d</w:t>
      </w:r>
      <w:r w:rsidR="0040050B" w:rsidRPr="00D87B38">
        <w:rPr>
          <w:sz w:val="24"/>
          <w:szCs w:val="24"/>
        </w:rPr>
        <w:t>ig på f</w:t>
      </w:r>
      <w:r w:rsidR="00A32F11">
        <w:rPr>
          <w:sz w:val="24"/>
          <w:szCs w:val="24"/>
        </w:rPr>
        <w:t>ör</w:t>
      </w:r>
      <w:r w:rsidR="0040050B" w:rsidRPr="00D87B38">
        <w:rPr>
          <w:sz w:val="24"/>
          <w:szCs w:val="24"/>
        </w:rPr>
        <w:t>m</w:t>
      </w:r>
      <w:r w:rsidR="00A32F11">
        <w:rPr>
          <w:sz w:val="24"/>
          <w:szCs w:val="24"/>
        </w:rPr>
        <w:t>iddagen</w:t>
      </w:r>
      <w:r w:rsidR="0040050B" w:rsidRPr="00D87B38">
        <w:rPr>
          <w:sz w:val="24"/>
          <w:szCs w:val="24"/>
        </w:rPr>
        <w:t xml:space="preserve"> så eventuell blödning kan behandlas dagtid.</w:t>
      </w:r>
    </w:p>
    <w:bookmarkEnd w:id="3"/>
    <w:p w14:paraId="2BD94F74" w14:textId="5E1646A2" w:rsidR="0040050B" w:rsidRPr="00D87B38" w:rsidRDefault="0040050B" w:rsidP="0040050B">
      <w:pPr>
        <w:spacing w:after="0" w:line="240" w:lineRule="auto"/>
        <w:rPr>
          <w:b/>
          <w:bCs/>
          <w:sz w:val="24"/>
          <w:szCs w:val="24"/>
        </w:rPr>
      </w:pPr>
      <w:r w:rsidRPr="00D87B38">
        <w:rPr>
          <w:b/>
          <w:bCs/>
          <w:sz w:val="24"/>
          <w:szCs w:val="24"/>
        </w:rPr>
        <w:t>P</w:t>
      </w:r>
      <w:r w:rsidR="003968F6">
        <w:rPr>
          <w:b/>
          <w:bCs/>
          <w:sz w:val="24"/>
          <w:szCs w:val="24"/>
        </w:rPr>
        <w:t xml:space="preserve">ersoner </w:t>
      </w:r>
      <w:r w:rsidRPr="00D87B38">
        <w:rPr>
          <w:b/>
          <w:bCs/>
          <w:sz w:val="24"/>
          <w:szCs w:val="24"/>
        </w:rPr>
        <w:t>med antikroppar</w:t>
      </w:r>
      <w:r w:rsidR="00A32F11">
        <w:rPr>
          <w:b/>
          <w:bCs/>
          <w:sz w:val="24"/>
          <w:szCs w:val="24"/>
        </w:rPr>
        <w:t xml:space="preserve"> mot behandling</w:t>
      </w:r>
    </w:p>
    <w:p w14:paraId="62FF8694" w14:textId="17AECCF0" w:rsidR="003968F6" w:rsidRDefault="003968F6" w:rsidP="003968F6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Ta kontakta med din koagulationsmottagning för individuella råd.</w:t>
      </w:r>
    </w:p>
    <w:p w14:paraId="09939642" w14:textId="5022D2D8" w:rsidR="0040050B" w:rsidRPr="00D87B38" w:rsidRDefault="0040050B" w:rsidP="0040050B">
      <w:pPr>
        <w:spacing w:after="0" w:line="240" w:lineRule="auto"/>
        <w:rPr>
          <w:b/>
          <w:bCs/>
          <w:sz w:val="24"/>
          <w:szCs w:val="24"/>
        </w:rPr>
      </w:pPr>
      <w:r w:rsidRPr="00D87B38">
        <w:rPr>
          <w:b/>
          <w:bCs/>
          <w:sz w:val="24"/>
          <w:szCs w:val="24"/>
        </w:rPr>
        <w:t>Förvärvad hemofili och VWD</w:t>
      </w:r>
    </w:p>
    <w:p w14:paraId="7351797E" w14:textId="77777777" w:rsidR="003968F6" w:rsidRDefault="003968F6" w:rsidP="003968F6">
      <w:pPr>
        <w:spacing w:line="240" w:lineRule="auto"/>
        <w:rPr>
          <w:sz w:val="24"/>
          <w:szCs w:val="24"/>
        </w:rPr>
      </w:pPr>
      <w:bookmarkStart w:id="4" w:name="_Hlk58938598"/>
      <w:r>
        <w:rPr>
          <w:sz w:val="24"/>
          <w:szCs w:val="24"/>
        </w:rPr>
        <w:t>Ta kontakta med din koagulationsmottagning för individuella råd.</w:t>
      </w:r>
    </w:p>
    <w:bookmarkEnd w:id="4"/>
    <w:p w14:paraId="68C81900" w14:textId="77777777" w:rsidR="0040050B" w:rsidRPr="00D87B38" w:rsidRDefault="0040050B" w:rsidP="0040050B">
      <w:pPr>
        <w:spacing w:after="0" w:line="240" w:lineRule="auto"/>
        <w:rPr>
          <w:b/>
          <w:bCs/>
          <w:sz w:val="24"/>
          <w:szCs w:val="24"/>
        </w:rPr>
      </w:pPr>
      <w:r w:rsidRPr="00D87B38">
        <w:rPr>
          <w:b/>
          <w:bCs/>
          <w:sz w:val="24"/>
          <w:szCs w:val="24"/>
        </w:rPr>
        <w:t>Övriga ovanliga blödningsrubbningar</w:t>
      </w:r>
    </w:p>
    <w:p w14:paraId="04F359F3" w14:textId="77777777" w:rsidR="003968F6" w:rsidRDefault="003968F6" w:rsidP="003968F6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Ta kontakta med din koagulationsmottagning för individuella råd.</w:t>
      </w:r>
    </w:p>
    <w:p w14:paraId="6846146E" w14:textId="06CE7D19" w:rsidR="00A5033B" w:rsidRDefault="00A5033B"/>
    <w:p w14:paraId="3AA1D5F0" w14:textId="1D3DB56A" w:rsidR="003968F6" w:rsidRDefault="005F4E15" w:rsidP="005F4E15">
      <w:pPr>
        <w:spacing w:after="0"/>
      </w:pPr>
      <w:r>
        <w:t>Koagulationsmottagningen</w:t>
      </w:r>
    </w:p>
    <w:p w14:paraId="63657567" w14:textId="7944F4DB" w:rsidR="005F4E15" w:rsidRDefault="005F4E15" w:rsidP="005F4E15">
      <w:pPr>
        <w:spacing w:after="0"/>
      </w:pPr>
      <w:r>
        <w:t>Karolinska universitetssjukhuset</w:t>
      </w:r>
    </w:p>
    <w:p w14:paraId="6572705D" w14:textId="1AAA9ACB" w:rsidR="005F4E15" w:rsidRDefault="005F4E15"/>
    <w:p w14:paraId="1E0128AD" w14:textId="461574FB" w:rsidR="005F4E15" w:rsidRDefault="005F4E15" w:rsidP="005F4E15">
      <w:pPr>
        <w:spacing w:after="0"/>
      </w:pPr>
      <w:r>
        <w:t xml:space="preserve">Koagulationsmottagningen </w:t>
      </w:r>
      <w:r>
        <w:tab/>
      </w:r>
      <w:r>
        <w:tab/>
      </w:r>
      <w:r>
        <w:tab/>
      </w:r>
    </w:p>
    <w:p w14:paraId="5BEEC1E5" w14:textId="13FB1453" w:rsidR="005F4E15" w:rsidRDefault="005F4E15" w:rsidP="005F4E15">
      <w:pPr>
        <w:spacing w:after="0"/>
      </w:pPr>
      <w:r>
        <w:t>Sahlgrenska universitetssjukhus</w:t>
      </w:r>
    </w:p>
    <w:p w14:paraId="22477E55" w14:textId="77777777" w:rsidR="005F4E15" w:rsidRDefault="005F4E15"/>
    <w:p w14:paraId="69A93DCF" w14:textId="77777777" w:rsidR="005F4E15" w:rsidRDefault="005F4E15" w:rsidP="005F4E15">
      <w:pPr>
        <w:spacing w:after="0"/>
      </w:pPr>
      <w:r>
        <w:t xml:space="preserve">Koagulationsmottagningen </w:t>
      </w:r>
    </w:p>
    <w:p w14:paraId="1CB51CCC" w14:textId="53098A72" w:rsidR="005F4E15" w:rsidRDefault="005F4E15" w:rsidP="005F4E15">
      <w:r>
        <w:t>Skåne universitetssjukhus</w:t>
      </w:r>
    </w:p>
    <w:p w14:paraId="64FD13AC" w14:textId="77777777" w:rsidR="005F4E15" w:rsidRDefault="005F4E15"/>
    <w:sectPr w:rsidR="005F4E1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910A3D" w14:textId="77777777" w:rsidR="00BF5289" w:rsidRDefault="00BF5289" w:rsidP="005F4E15">
      <w:pPr>
        <w:spacing w:after="0" w:line="240" w:lineRule="auto"/>
      </w:pPr>
      <w:r>
        <w:separator/>
      </w:r>
    </w:p>
  </w:endnote>
  <w:endnote w:type="continuationSeparator" w:id="0">
    <w:p w14:paraId="268B16FA" w14:textId="77777777" w:rsidR="00BF5289" w:rsidRDefault="00BF5289" w:rsidP="005F4E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013C7B" w14:textId="77777777" w:rsidR="00BF5289" w:rsidRDefault="00BF5289" w:rsidP="005F4E15">
      <w:pPr>
        <w:spacing w:after="0" w:line="240" w:lineRule="auto"/>
      </w:pPr>
      <w:r>
        <w:separator/>
      </w:r>
    </w:p>
  </w:footnote>
  <w:footnote w:type="continuationSeparator" w:id="0">
    <w:p w14:paraId="781C19BD" w14:textId="77777777" w:rsidR="00BF5289" w:rsidRDefault="00BF5289" w:rsidP="005F4E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57D619" w14:textId="2C9A067E" w:rsidR="005F4E15" w:rsidRDefault="005F4E15" w:rsidP="005F4E15">
    <w:pPr>
      <w:pStyle w:val="Sidhuvud"/>
      <w:jc w:val="right"/>
    </w:pPr>
    <w:r>
      <w:rPr>
        <w:noProof/>
      </w:rPr>
      <w:drawing>
        <wp:inline distT="0" distB="0" distL="0" distR="0" wp14:anchorId="629B616A" wp14:editId="33F50E72">
          <wp:extent cx="1388289" cy="629107"/>
          <wp:effectExtent l="0" t="0" r="2540" b="0"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opped-cropped-svhemofili_3rad_rgb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8213" cy="6381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98C3369" w14:textId="77777777" w:rsidR="005F4E15" w:rsidRDefault="005F4E15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82B"/>
    <w:rsid w:val="00250124"/>
    <w:rsid w:val="003968F6"/>
    <w:rsid w:val="0040050B"/>
    <w:rsid w:val="004D6ABF"/>
    <w:rsid w:val="0057327B"/>
    <w:rsid w:val="005F4E15"/>
    <w:rsid w:val="00764090"/>
    <w:rsid w:val="0089582B"/>
    <w:rsid w:val="00A32F11"/>
    <w:rsid w:val="00A5033B"/>
    <w:rsid w:val="00BF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753C88"/>
  <w15:chartTrackingRefBased/>
  <w15:docId w15:val="{014D8F17-D082-43F2-86BD-7605225A8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050B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5F4E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F4E15"/>
  </w:style>
  <w:style w:type="paragraph" w:styleId="Sidfot">
    <w:name w:val="footer"/>
    <w:basedOn w:val="Normal"/>
    <w:link w:val="SidfotChar"/>
    <w:uiPriority w:val="99"/>
    <w:unhideWhenUsed/>
    <w:rsid w:val="005F4E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F4E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B08CD1E</Template>
  <TotalTime>50</TotalTime>
  <Pages>1</Pages>
  <Words>236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Myrin Westesson</dc:creator>
  <cp:keywords/>
  <dc:description/>
  <cp:lastModifiedBy>Linda Myrin Westesson</cp:lastModifiedBy>
  <cp:revision>5</cp:revision>
  <cp:lastPrinted>2020-12-15T14:52:00Z</cp:lastPrinted>
  <dcterms:created xsi:type="dcterms:W3CDTF">2020-12-15T14:14:00Z</dcterms:created>
  <dcterms:modified xsi:type="dcterms:W3CDTF">2020-12-15T15:08:00Z</dcterms:modified>
</cp:coreProperties>
</file>